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59B6" w:rsidRPr="00CD7327" w:rsidRDefault="00A159B6" w:rsidP="006514AD">
      <w:pPr>
        <w:spacing w:line="360" w:lineRule="auto"/>
        <w:rPr>
          <w:b/>
        </w:rPr>
      </w:pPr>
      <w:r w:rsidRPr="00CD7327">
        <w:rPr>
          <w:b/>
        </w:rPr>
        <w:t xml:space="preserve">A multi-level exploration of politics of privilege </w:t>
      </w:r>
    </w:p>
    <w:p w:rsidR="00A159B6" w:rsidRDefault="00A159B6" w:rsidP="006514AD">
      <w:pPr>
        <w:spacing w:line="360" w:lineRule="auto"/>
      </w:pPr>
      <w:r>
        <w:t xml:space="preserve">This paper focuses on an understudied dimension of workforce diversity: the politics of privilege. In framing diversity, political actors at different layers of the society have unequal access to, and ownership of power and resources. Privileged institutional and individual actors hold greater power in legitimising assumptions and processes that benefit them in organisations and in the society at large. One result of this power imbalance is that privilege is naturalised </w:t>
      </w:r>
      <w:r w:rsidR="00FA10AA">
        <w:t>whilst disadvantage</w:t>
      </w:r>
      <w:r>
        <w:t>, which is associated with the lack of privilege, is rendered invisible (Acker, 2006). The power holders define the rules, norms and values to maintain their position and keep disadvantaged individuals or groups in their place (</w:t>
      </w:r>
      <w:proofErr w:type="spellStart"/>
      <w:r>
        <w:t>Hurtado</w:t>
      </w:r>
      <w:proofErr w:type="spellEnd"/>
      <w:r>
        <w:t xml:space="preserve">, 1989). In this paper, we will offer a framework through which privilege is conceptualised as a multi-actor, dynamic and negotiated process that is generated through politics making at multiple levels. Following a </w:t>
      </w:r>
      <w:proofErr w:type="spellStart"/>
      <w:r>
        <w:t>Bourdieuan</w:t>
      </w:r>
      <w:proofErr w:type="spellEnd"/>
      <w:r>
        <w:t xml:space="preserve"> approach, we define politics making as a process of struggle for gaining hegemony over ‘legitimate naming’. Particular attention will be devoted to conceptualising and </w:t>
      </w:r>
      <w:proofErr w:type="spellStart"/>
      <w:r>
        <w:t>operationalising</w:t>
      </w:r>
      <w:proofErr w:type="spellEnd"/>
      <w:r>
        <w:t xml:space="preserve"> the processes that are involved in creating, constructing and sustaining privilege which would enable us to look at politics of diversity and politics of non-diversity from the lens of power and privilege. </w:t>
      </w:r>
    </w:p>
    <w:p w:rsidR="00A159B6" w:rsidRDefault="00A159B6" w:rsidP="006514AD">
      <w:pPr>
        <w:spacing w:line="360" w:lineRule="auto"/>
      </w:pPr>
    </w:p>
    <w:p w:rsidR="00A159B6" w:rsidRDefault="00A159B6" w:rsidP="006514AD">
      <w:pPr>
        <w:spacing w:line="360" w:lineRule="auto"/>
      </w:pPr>
      <w:r>
        <w:t xml:space="preserve">The framework that the paper will present combines two key </w:t>
      </w:r>
      <w:proofErr w:type="spellStart"/>
      <w:r>
        <w:t>Bourdieuan</w:t>
      </w:r>
      <w:proofErr w:type="spellEnd"/>
      <w:r>
        <w:t xml:space="preserve"> concepts, i.e. the field and different forms of capital, and </w:t>
      </w:r>
      <w:proofErr w:type="spellStart"/>
      <w:r>
        <w:t>Layder’s</w:t>
      </w:r>
      <w:proofErr w:type="spellEnd"/>
      <w:r>
        <w:t xml:space="preserve"> </w:t>
      </w:r>
      <w:proofErr w:type="spellStart"/>
      <w:r>
        <w:t>multilayered</w:t>
      </w:r>
      <w:proofErr w:type="spellEnd"/>
      <w:r>
        <w:t xml:space="preserve"> research map. Both Bourdieu and </w:t>
      </w:r>
      <w:proofErr w:type="spellStart"/>
      <w:r>
        <w:t>Layder</w:t>
      </w:r>
      <w:proofErr w:type="spellEnd"/>
      <w:r>
        <w:t xml:space="preserve"> offer fruitful theoretical ideas to highlight the political and negotiated nature of the social world, and the interplay between agency and structure. The </w:t>
      </w:r>
      <w:proofErr w:type="spellStart"/>
      <w:r>
        <w:t>Bourdieuan</w:t>
      </w:r>
      <w:proofErr w:type="spellEnd"/>
      <w:r>
        <w:t xml:space="preserve"> idea of (1998) field of power, which is defined as the space of relations between agents who hold different forms of capital, is particularly relevant when one wants to frame diversity as a political process (Bourdieu, 1998). In conceptualising the field of diversity as a field of power, our paper aims to understand the positions of institutional and individual actors in the social and organisational hierarchies. These positions are however always relative and relational as they are meaningful only within the rules and structures of the particular field (Bourdieu and </w:t>
      </w:r>
      <w:proofErr w:type="spellStart"/>
      <w:r>
        <w:t>Wacquant</w:t>
      </w:r>
      <w:proofErr w:type="spellEnd"/>
      <w:r>
        <w:t xml:space="preserve">, 1992). Furthermore, the amount of legitimacy that is accorded to a particular position in the field is not absolute but constructed in relation to other field positions. As Jenkins (2002:85) argues positions stand in the field in relationships of domination, subordination or equivalence (homology) to each other in terms of access to goods and resources which are described as capitals (Jenkins, 2002:85). Capital accumulation involves a political process whose outcome generates the privileged positions and actors that hold the power of legitimate naming and making of formal and informal rules of the field. </w:t>
      </w:r>
    </w:p>
    <w:p w:rsidR="00A159B6" w:rsidRDefault="00A159B6" w:rsidP="006514AD">
      <w:pPr>
        <w:spacing w:line="360" w:lineRule="auto"/>
      </w:pPr>
    </w:p>
    <w:p w:rsidR="00A159B6" w:rsidRDefault="00A159B6" w:rsidP="006514AD">
      <w:pPr>
        <w:spacing w:line="360" w:lineRule="auto"/>
      </w:pPr>
      <w:r>
        <w:t xml:space="preserve">Politics of diversity, or the politics of privilege in the case of our paper, involves both structural and </w:t>
      </w:r>
      <w:proofErr w:type="spellStart"/>
      <w:r>
        <w:t>agentic</w:t>
      </w:r>
      <w:proofErr w:type="spellEnd"/>
      <w:r>
        <w:t xml:space="preserve"> forces. The structural forces include the field’s historically embedded inertia mechanisms, which enforce the status-quo in the matrix of field position vis-à-vis capital endowment.  The </w:t>
      </w:r>
      <w:proofErr w:type="spellStart"/>
      <w:r>
        <w:t>agentic</w:t>
      </w:r>
      <w:proofErr w:type="spellEnd"/>
      <w:r>
        <w:t xml:space="preserve"> forces, on the other hand, are the outcome of the presence of multiple actors with different interests, stakes and agendas. These structural and </w:t>
      </w:r>
      <w:proofErr w:type="spellStart"/>
      <w:r>
        <w:t>agentic</w:t>
      </w:r>
      <w:proofErr w:type="spellEnd"/>
      <w:r>
        <w:t xml:space="preserve"> forces together generate the processes of politics of privilege (in access and ownership of capitals), which in turn, determine the realities of disadvantage, diversity and non-diversity at work. Therefore, in our interpretation, two fundamental properties of a </w:t>
      </w:r>
      <w:proofErr w:type="spellStart"/>
      <w:r>
        <w:t>Bourdieuan</w:t>
      </w:r>
      <w:proofErr w:type="spellEnd"/>
      <w:r>
        <w:t xml:space="preserve"> field are, (1) the relations and structures of power that are the function of the capital distribution, and (2) the politics of sustaining or overturning the existing power relations, or in other words the existing balance and distribution of capital across different field positions. In framing the structural and </w:t>
      </w:r>
      <w:proofErr w:type="spellStart"/>
      <w:r>
        <w:t>agentic</w:t>
      </w:r>
      <w:proofErr w:type="spellEnd"/>
      <w:r>
        <w:t xml:space="preserve"> forces that are in play in politics of privilege, we will adopt </w:t>
      </w:r>
      <w:proofErr w:type="spellStart"/>
      <w:r>
        <w:t>Layder’s</w:t>
      </w:r>
      <w:proofErr w:type="spellEnd"/>
      <w:r>
        <w:t xml:space="preserve"> (1993) research map which situates history, social and organisational context, interpersonal relations and individual influences in a single framework. This research map allows us to employ a multi-layered perspective which accounts for time and context. The paper will then elaborate the politics of privilege between institutional and individual actors across layers of interpersonal, organisational and societal contexts with a keen attention to the dimensions of power and legitimacy as the key constructs of privilege. Finally, we will discuss the outcomes of the politics of privilege for diversity or non-diversity at work. </w:t>
      </w:r>
    </w:p>
    <w:p w:rsidR="00A159B6" w:rsidRDefault="00A159B6" w:rsidP="006514AD">
      <w:pPr>
        <w:spacing w:line="360" w:lineRule="auto"/>
      </w:pPr>
    </w:p>
    <w:p w:rsidR="00A159B6" w:rsidRPr="00CD7327" w:rsidRDefault="00A159B6" w:rsidP="006514AD">
      <w:pPr>
        <w:spacing w:line="360" w:lineRule="auto"/>
        <w:rPr>
          <w:b/>
        </w:rPr>
      </w:pPr>
      <w:r w:rsidRPr="00CD7327">
        <w:rPr>
          <w:b/>
        </w:rPr>
        <w:t>References</w:t>
      </w:r>
    </w:p>
    <w:p w:rsidR="00A159B6" w:rsidRDefault="00A159B6" w:rsidP="006514AD">
      <w:pPr>
        <w:spacing w:line="360" w:lineRule="auto"/>
      </w:pPr>
      <w:r>
        <w:t xml:space="preserve">Acker, J. 2006. </w:t>
      </w:r>
      <w:proofErr w:type="gramStart"/>
      <w:r>
        <w:t>Inequality regimes.</w:t>
      </w:r>
      <w:proofErr w:type="gramEnd"/>
      <w:r>
        <w:t xml:space="preserve"> </w:t>
      </w:r>
      <w:proofErr w:type="gramStart"/>
      <w:r>
        <w:t>Gender &amp; Society, 20, 441.</w:t>
      </w:r>
      <w:proofErr w:type="gramEnd"/>
    </w:p>
    <w:p w:rsidR="00A159B6" w:rsidRDefault="00A159B6" w:rsidP="006514AD">
      <w:pPr>
        <w:spacing w:line="360" w:lineRule="auto"/>
      </w:pPr>
      <w:r>
        <w:t xml:space="preserve">Bourdieu, P. 1998. Practical reason: On the theory of action, Stanford </w:t>
      </w:r>
      <w:proofErr w:type="spellStart"/>
      <w:r>
        <w:t>Univ</w:t>
      </w:r>
      <w:proofErr w:type="spellEnd"/>
      <w:r>
        <w:t xml:space="preserve"> Pr.</w:t>
      </w:r>
    </w:p>
    <w:p w:rsidR="00A159B6" w:rsidRDefault="00A159B6" w:rsidP="006514AD">
      <w:pPr>
        <w:spacing w:line="360" w:lineRule="auto"/>
      </w:pPr>
      <w:proofErr w:type="gramStart"/>
      <w:r>
        <w:t xml:space="preserve">Bourdieu, P. &amp; </w:t>
      </w:r>
      <w:proofErr w:type="spellStart"/>
      <w:r>
        <w:t>W</w:t>
      </w:r>
      <w:r w:rsidRPr="00A159B6">
        <w:t>acquant</w:t>
      </w:r>
      <w:proofErr w:type="spellEnd"/>
      <w:r>
        <w:t>, L. J. D. 1992.</w:t>
      </w:r>
      <w:proofErr w:type="gramEnd"/>
      <w:r>
        <w:t xml:space="preserve"> </w:t>
      </w:r>
      <w:proofErr w:type="gramStart"/>
      <w:r>
        <w:t>An invitation to reflexive sociology, University of Chicago Press.</w:t>
      </w:r>
      <w:proofErr w:type="gramEnd"/>
    </w:p>
    <w:p w:rsidR="00A159B6" w:rsidRDefault="00A159B6" w:rsidP="006514AD">
      <w:pPr>
        <w:spacing w:line="360" w:lineRule="auto"/>
      </w:pPr>
      <w:proofErr w:type="spellStart"/>
      <w:proofErr w:type="gramStart"/>
      <w:r>
        <w:t>Hurtado</w:t>
      </w:r>
      <w:proofErr w:type="spellEnd"/>
      <w:r>
        <w:t>, A. 1989.</w:t>
      </w:r>
      <w:proofErr w:type="gramEnd"/>
      <w:r>
        <w:t xml:space="preserve"> </w:t>
      </w:r>
      <w:proofErr w:type="gramStart"/>
      <w:r>
        <w:t xml:space="preserve">Relating to privilege: Seduction and rejection in the subordination of white women and women of </w:t>
      </w:r>
      <w:proofErr w:type="spellStart"/>
      <w:r>
        <w:t>color</w:t>
      </w:r>
      <w:proofErr w:type="spellEnd"/>
      <w:r>
        <w:t>.</w:t>
      </w:r>
      <w:proofErr w:type="gramEnd"/>
      <w:r>
        <w:t xml:space="preserve"> Signs, 14, 833-855.</w:t>
      </w:r>
    </w:p>
    <w:p w:rsidR="00A159B6" w:rsidRDefault="00A159B6" w:rsidP="006514AD">
      <w:pPr>
        <w:spacing w:line="360" w:lineRule="auto"/>
      </w:pPr>
      <w:r>
        <w:t>Jenkins, R. 2002. Pierre Bourdieu, Psychology Press.</w:t>
      </w:r>
    </w:p>
    <w:p w:rsidR="00A159B6" w:rsidRDefault="00A159B6" w:rsidP="006514AD">
      <w:pPr>
        <w:spacing w:line="360" w:lineRule="auto"/>
      </w:pPr>
      <w:proofErr w:type="spellStart"/>
      <w:r>
        <w:t>Layder</w:t>
      </w:r>
      <w:proofErr w:type="spellEnd"/>
      <w:r>
        <w:t xml:space="preserve">, D. 1993. New strategies in social research: An introduction and guide. </w:t>
      </w:r>
      <w:proofErr w:type="gramStart"/>
      <w:r>
        <w:t>Polity Press (Cambridge, UK and Cambridge, MA, USA).</w:t>
      </w:r>
      <w:proofErr w:type="gramEnd"/>
    </w:p>
    <w:p w:rsidR="00A159B6" w:rsidRDefault="00A159B6" w:rsidP="006514AD">
      <w:pPr>
        <w:spacing w:line="360" w:lineRule="auto"/>
      </w:pPr>
    </w:p>
    <w:p w:rsidR="001559AE" w:rsidRDefault="001559AE" w:rsidP="006514AD">
      <w:pPr>
        <w:spacing w:line="360" w:lineRule="auto"/>
      </w:pPr>
    </w:p>
    <w:p w:rsidR="001559AE" w:rsidRDefault="001559AE" w:rsidP="006514AD">
      <w:pPr>
        <w:spacing w:line="360" w:lineRule="auto"/>
      </w:pPr>
      <w:r>
        <w:br w:type="page"/>
      </w:r>
    </w:p>
    <w:p w:rsidR="001559AE" w:rsidRPr="00F756DA" w:rsidRDefault="001559AE" w:rsidP="006514AD">
      <w:pPr>
        <w:spacing w:line="360" w:lineRule="auto"/>
        <w:rPr>
          <w:rFonts w:ascii="Times New Roman" w:hAnsi="Times New Roman"/>
          <w:sz w:val="24"/>
          <w:szCs w:val="24"/>
        </w:rPr>
      </w:pPr>
      <w:r w:rsidRPr="001A6BDF">
        <w:rPr>
          <w:rFonts w:ascii="Times New Roman" w:hAnsi="Times New Roman"/>
          <w:b/>
          <w:sz w:val="24"/>
          <w:szCs w:val="24"/>
        </w:rPr>
        <w:lastRenderedPageBreak/>
        <w:t>Ahu Tatli</w:t>
      </w:r>
      <w:r w:rsidRPr="001A6BDF">
        <w:rPr>
          <w:rFonts w:ascii="Times New Roman" w:hAnsi="Times New Roman"/>
          <w:sz w:val="24"/>
          <w:szCs w:val="24"/>
        </w:rPr>
        <w:t xml:space="preserve">, PhD, is a Senior Lecturer in International HRM in the School of Business and Management at Queen Mary University of London. Her research focuses on equality and diversity in organisations and explores power and strategies of the key equality actors, </w:t>
      </w:r>
      <w:proofErr w:type="spellStart"/>
      <w:r w:rsidRPr="001A6BDF">
        <w:rPr>
          <w:rFonts w:ascii="Times New Roman" w:hAnsi="Times New Roman"/>
          <w:sz w:val="24"/>
          <w:szCs w:val="24"/>
        </w:rPr>
        <w:t>intersectionality</w:t>
      </w:r>
      <w:proofErr w:type="spellEnd"/>
      <w:r w:rsidRPr="001A6BDF">
        <w:rPr>
          <w:rFonts w:ascii="Times New Roman" w:hAnsi="Times New Roman"/>
          <w:sz w:val="24"/>
          <w:szCs w:val="24"/>
        </w:rPr>
        <w:t xml:space="preserve"> of inequalities, disadvantage and privilege in organisational settings, and agency and change in organisations. Ahu carried out a number of empirical research funded by Arts Council England, Chartered Institute of Personnel and Development, and Equal Opportunities Commission. She has widely published in edited collections, practitioner and policy outlets and journals such as Academy of Management Review, British Journal of Management, Canadian Journal of Administrative Sciences, Entrepreneurship and Regional Development, Human Relations and International Journal of Management Reviews. </w:t>
      </w:r>
    </w:p>
    <w:p w:rsidR="001559AE" w:rsidRPr="004B3026" w:rsidRDefault="001559AE" w:rsidP="006514AD">
      <w:pPr>
        <w:spacing w:line="360" w:lineRule="auto"/>
        <w:rPr>
          <w:rFonts w:ascii="Times New Roman" w:hAnsi="Times New Roman" w:cs="Times New Roman"/>
          <w:sz w:val="24"/>
          <w:szCs w:val="24"/>
        </w:rPr>
      </w:pPr>
    </w:p>
    <w:p w:rsidR="006514AD" w:rsidRPr="004B3026" w:rsidRDefault="006514AD" w:rsidP="006514AD">
      <w:pPr>
        <w:spacing w:line="360" w:lineRule="auto"/>
        <w:rPr>
          <w:rFonts w:ascii="Times New Roman" w:hAnsi="Times New Roman" w:cs="Times New Roman"/>
          <w:sz w:val="24"/>
          <w:szCs w:val="24"/>
        </w:rPr>
      </w:pPr>
      <w:proofErr w:type="spellStart"/>
      <w:r w:rsidRPr="004B3026">
        <w:rPr>
          <w:rFonts w:ascii="Times New Roman" w:hAnsi="Times New Roman" w:cs="Times New Roman"/>
          <w:b/>
          <w:sz w:val="24"/>
          <w:szCs w:val="24"/>
        </w:rPr>
        <w:t>Gulce</w:t>
      </w:r>
      <w:proofErr w:type="spellEnd"/>
      <w:r w:rsidRPr="004B3026">
        <w:rPr>
          <w:rFonts w:ascii="Times New Roman" w:hAnsi="Times New Roman" w:cs="Times New Roman"/>
          <w:b/>
          <w:sz w:val="24"/>
          <w:szCs w:val="24"/>
        </w:rPr>
        <w:t xml:space="preserve"> </w:t>
      </w:r>
      <w:proofErr w:type="spellStart"/>
      <w:proofErr w:type="gramStart"/>
      <w:r w:rsidRPr="004B3026">
        <w:rPr>
          <w:rFonts w:ascii="Times New Roman" w:hAnsi="Times New Roman" w:cs="Times New Roman"/>
          <w:b/>
          <w:sz w:val="24"/>
          <w:szCs w:val="24"/>
        </w:rPr>
        <w:t>Ipek</w:t>
      </w:r>
      <w:proofErr w:type="spellEnd"/>
      <w:r w:rsidRPr="004B3026">
        <w:rPr>
          <w:rFonts w:ascii="Times New Roman" w:hAnsi="Times New Roman" w:cs="Times New Roman"/>
          <w:b/>
          <w:sz w:val="24"/>
          <w:szCs w:val="24"/>
        </w:rPr>
        <w:t>,</w:t>
      </w:r>
      <w:proofErr w:type="gramEnd"/>
      <w:r w:rsidRPr="004B3026">
        <w:rPr>
          <w:rFonts w:ascii="Times New Roman" w:hAnsi="Times New Roman" w:cs="Times New Roman"/>
          <w:b/>
          <w:sz w:val="24"/>
          <w:szCs w:val="24"/>
        </w:rPr>
        <w:t xml:space="preserve"> </w:t>
      </w:r>
      <w:r w:rsidRPr="004B3026">
        <w:rPr>
          <w:rFonts w:ascii="Times New Roman" w:hAnsi="Times New Roman" w:cs="Times New Roman"/>
          <w:sz w:val="24"/>
          <w:szCs w:val="24"/>
        </w:rPr>
        <w:t>is a PhD student in the School of Business and Management at Queen Mary University of London.</w:t>
      </w:r>
      <w:r>
        <w:rPr>
          <w:rFonts w:ascii="Times New Roman" w:hAnsi="Times New Roman" w:cs="Times New Roman"/>
          <w:sz w:val="24"/>
          <w:szCs w:val="24"/>
        </w:rPr>
        <w:t xml:space="preserve"> </w:t>
      </w:r>
      <w:r w:rsidRPr="004B3026">
        <w:rPr>
          <w:rFonts w:ascii="Times New Roman" w:hAnsi="Times New Roman" w:cs="Times New Roman"/>
          <w:sz w:val="24"/>
          <w:szCs w:val="24"/>
        </w:rPr>
        <w:t xml:space="preserve">She completed a bachelor of Economics at </w:t>
      </w:r>
      <w:proofErr w:type="spellStart"/>
      <w:r w:rsidRPr="004B3026">
        <w:rPr>
          <w:rFonts w:ascii="Times New Roman" w:hAnsi="Times New Roman" w:cs="Times New Roman"/>
          <w:sz w:val="24"/>
          <w:szCs w:val="24"/>
        </w:rPr>
        <w:t>Celal</w:t>
      </w:r>
      <w:proofErr w:type="spellEnd"/>
      <w:r w:rsidRPr="004B3026">
        <w:rPr>
          <w:rFonts w:ascii="Times New Roman" w:hAnsi="Times New Roman" w:cs="Times New Roman"/>
          <w:sz w:val="24"/>
          <w:szCs w:val="24"/>
        </w:rPr>
        <w:t xml:space="preserve"> Bayar University </w:t>
      </w:r>
      <w:r w:rsidRPr="004B3026">
        <w:rPr>
          <w:rFonts w:ascii="Times New Roman" w:hAnsi="Times New Roman" w:cs="Times New Roman"/>
          <w:sz w:val="24"/>
          <w:szCs w:val="24"/>
          <w:lang w:bidi="ar-OM"/>
        </w:rPr>
        <w:t>in 2008, and obtained a Master degree in International Human Resource Management at University of East Anglia in 2009. She was</w:t>
      </w:r>
      <w:r w:rsidRPr="004B3026">
        <w:rPr>
          <w:rFonts w:ascii="Times New Roman" w:hAnsi="Times New Roman" w:cs="Times New Roman"/>
          <w:i/>
          <w:sz w:val="24"/>
          <w:szCs w:val="24"/>
          <w:lang w:bidi="ar-OM"/>
        </w:rPr>
        <w:t xml:space="preserve"> </w:t>
      </w:r>
      <w:r w:rsidRPr="004B3026">
        <w:rPr>
          <w:rFonts w:ascii="Times New Roman" w:hAnsi="Times New Roman" w:cs="Times New Roman"/>
          <w:iCs/>
          <w:sz w:val="24"/>
          <w:szCs w:val="24"/>
          <w:lang w:bidi="ar-OM"/>
        </w:rPr>
        <w:t xml:space="preserve">awarded by the Norwich Business School for the joint best performing student on International Human Resource Management MSc degree. </w:t>
      </w:r>
      <w:r w:rsidRPr="004B3026">
        <w:rPr>
          <w:rFonts w:ascii="Times New Roman" w:hAnsi="Times New Roman" w:cs="Times New Roman"/>
          <w:sz w:val="24"/>
          <w:szCs w:val="24"/>
        </w:rPr>
        <w:t xml:space="preserve">Her masters’ dissertation was on ‘intersecting inequalities and leadership in higher education sector’. After she worked professionally in the field of international human resources in an international organisation and in an academic conference organisation took further her research in equality and diversity with a PhD study in 2010. The aim of her PhD study is to explore the operation of privilege in careers in senior management civil service in Britain and Turkey through investigation of macro, </w:t>
      </w:r>
      <w:proofErr w:type="spellStart"/>
      <w:r w:rsidRPr="004B3026">
        <w:rPr>
          <w:rFonts w:ascii="Times New Roman" w:hAnsi="Times New Roman" w:cs="Times New Roman"/>
          <w:sz w:val="24"/>
          <w:szCs w:val="24"/>
        </w:rPr>
        <w:t>meso</w:t>
      </w:r>
      <w:proofErr w:type="spellEnd"/>
      <w:r w:rsidRPr="004B3026">
        <w:rPr>
          <w:rFonts w:ascii="Times New Roman" w:hAnsi="Times New Roman" w:cs="Times New Roman"/>
          <w:sz w:val="24"/>
          <w:szCs w:val="24"/>
        </w:rPr>
        <w:t xml:space="preserve"> and micro level dynamics.</w:t>
      </w:r>
    </w:p>
    <w:p w:rsidR="006514AD" w:rsidRDefault="006514AD" w:rsidP="006514AD">
      <w:pPr>
        <w:spacing w:line="360" w:lineRule="auto"/>
      </w:pPr>
    </w:p>
    <w:p w:rsidR="00617FDB" w:rsidRDefault="00617FDB" w:rsidP="006514AD">
      <w:bookmarkStart w:id="0" w:name="_GoBack"/>
      <w:bookmarkEnd w:id="0"/>
    </w:p>
    <w:sectPr w:rsidR="00617FD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367D"/>
    <w:rsid w:val="001559AE"/>
    <w:rsid w:val="004B3026"/>
    <w:rsid w:val="00617FDB"/>
    <w:rsid w:val="006514AD"/>
    <w:rsid w:val="00A159B6"/>
    <w:rsid w:val="00CD7327"/>
    <w:rsid w:val="00F4367D"/>
    <w:rsid w:val="00FA10A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Pages>
  <Words>1067</Words>
  <Characters>6082</Characters>
  <Application>Microsoft Office Word</Application>
  <DocSecurity>0</DocSecurity>
  <Lines>50</Lines>
  <Paragraphs>14</Paragraphs>
  <ScaleCrop>false</ScaleCrop>
  <Company/>
  <LinksUpToDate>false</LinksUpToDate>
  <CharactersWithSpaces>7135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7</cp:revision>
  <dcterms:created xsi:type="dcterms:W3CDTF">2012-02-01T21:03:00Z</dcterms:created>
  <dcterms:modified xsi:type="dcterms:W3CDTF">2012-02-01T21:38:00Z</dcterms:modified>
</cp:coreProperties>
</file>